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54" w:rsidRDefault="00666D39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2880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B54">
        <w:rPr>
          <w:b/>
          <w:bCs/>
          <w:color w:val="000000"/>
          <w:sz w:val="20"/>
          <w:szCs w:val="20"/>
        </w:rPr>
        <w:tab/>
      </w:r>
    </w:p>
    <w:p w:rsidR="00742B54" w:rsidRPr="002D5783" w:rsidRDefault="00742B54" w:rsidP="00224770">
      <w:pPr>
        <w:jc w:val="center"/>
        <w:rPr>
          <w:lang w:eastAsia="en-US"/>
        </w:rPr>
      </w:pPr>
    </w:p>
    <w:p w:rsidR="00742B54" w:rsidRPr="002D5783" w:rsidRDefault="00742B54" w:rsidP="00224770">
      <w:pPr>
        <w:jc w:val="center"/>
        <w:rPr>
          <w:lang w:eastAsia="en-US"/>
        </w:rPr>
      </w:pPr>
    </w:p>
    <w:p w:rsidR="00742B54" w:rsidRPr="002D5783" w:rsidRDefault="00742B54" w:rsidP="00224770">
      <w:pPr>
        <w:jc w:val="center"/>
        <w:rPr>
          <w:lang w:eastAsia="en-US"/>
        </w:rPr>
      </w:pPr>
    </w:p>
    <w:p w:rsidR="00742B54" w:rsidRPr="00C24BEF" w:rsidRDefault="00742B54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742B54" w:rsidRPr="00F956DA" w:rsidRDefault="00742B5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42B54" w:rsidRDefault="00742B54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РЕГУЛИРУЕМЫЙ С ГИДРОЗАТВОРОМ, С</w:t>
      </w:r>
    </w:p>
    <w:p w:rsidR="00742B54" w:rsidRDefault="00742B54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ВЕРТИКАЛЬНЫМ ВЫПУСКОМ 110/75/50 ММ,</w:t>
      </w:r>
    </w:p>
    <w:p w:rsidR="00742B54" w:rsidRDefault="00742B54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 ЧУГУННЫМ ПОДРАМНИКОМ</w:t>
      </w:r>
    </w:p>
    <w:p w:rsidR="00742B54" w:rsidRPr="00AA65DE" w:rsidRDefault="00742B54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ТП-310</w:t>
      </w:r>
      <w:r>
        <w:rPr>
          <w:b/>
          <w:bCs/>
          <w:color w:val="000000"/>
          <w:lang w:val="en-US"/>
        </w:rPr>
        <w:t>P</w:t>
      </w:r>
      <w:r w:rsidRPr="00F948BA">
        <w:rPr>
          <w:b/>
          <w:bCs/>
          <w:color w:val="000000"/>
        </w:rPr>
        <w:t>Hs</w:t>
      </w:r>
      <w:r>
        <w:rPr>
          <w:b/>
          <w:bCs/>
          <w:color w:val="000000"/>
          <w:lang w:val="en-US"/>
        </w:rPr>
        <w:t>G</w:t>
      </w:r>
    </w:p>
    <w:p w:rsidR="00742B54" w:rsidRDefault="00742B5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42B54" w:rsidRDefault="00742B5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(ТУ </w:t>
      </w:r>
      <w:r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742B54" w:rsidRDefault="00742B5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42B54" w:rsidRPr="00E46EA2" w:rsidRDefault="00742B5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42B54" w:rsidRPr="00C24BEF" w:rsidRDefault="00666D39" w:rsidP="00A261FE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1924050" cy="272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1" r="1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54" w:rsidRPr="00B9718E" w:rsidRDefault="00742B5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42B54" w:rsidRPr="00B9718E" w:rsidRDefault="00742B5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42B54" w:rsidRPr="00B9718E" w:rsidRDefault="00742B5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42B54" w:rsidRPr="00B9718E" w:rsidRDefault="00742B54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42B54" w:rsidRDefault="00742B54" w:rsidP="00F956DA">
      <w:pPr>
        <w:rPr>
          <w:sz w:val="20"/>
          <w:szCs w:val="20"/>
          <w:lang w:eastAsia="en-US"/>
        </w:rPr>
      </w:pPr>
    </w:p>
    <w:p w:rsidR="00742B54" w:rsidRPr="00B9718E" w:rsidRDefault="00742B54" w:rsidP="00F956DA">
      <w:pPr>
        <w:rPr>
          <w:sz w:val="20"/>
          <w:szCs w:val="20"/>
          <w:lang w:eastAsia="en-US"/>
        </w:rPr>
      </w:pPr>
    </w:p>
    <w:p w:rsidR="00742B54" w:rsidRPr="0016103E" w:rsidRDefault="00742B54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742B54" w:rsidRPr="0016103E" w:rsidRDefault="00742B54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742B54" w:rsidRPr="0016103E" w:rsidRDefault="00742B54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742B54" w:rsidRDefault="00742B5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742B54" w:rsidRPr="00147CD2" w:rsidRDefault="00742B54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2020</w:t>
      </w:r>
    </w:p>
    <w:p w:rsidR="00742B54" w:rsidRPr="00C650ED" w:rsidRDefault="00742B54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742B54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вертикальные с гидрозатвором</w:t>
      </w:r>
      <w:r w:rsidRPr="00F948BA">
        <w:rPr>
          <w:sz w:val="20"/>
          <w:szCs w:val="20"/>
        </w:rPr>
        <w:t xml:space="preserve"> предназначен</w:t>
      </w:r>
      <w:r>
        <w:rPr>
          <w:sz w:val="20"/>
          <w:szCs w:val="20"/>
        </w:rPr>
        <w:t>ы</w:t>
      </w:r>
      <w:r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>
        <w:rPr>
          <w:sz w:val="20"/>
          <w:szCs w:val="20"/>
        </w:rPr>
        <w:t>оверхности пола, устанавливаемые</w:t>
      </w:r>
      <w:r w:rsidRPr="00F948BA">
        <w:rPr>
          <w:sz w:val="20"/>
          <w:szCs w:val="20"/>
        </w:rPr>
        <w:t xml:space="preserve"> в жилых, общественных и производственных зданиях.</w:t>
      </w:r>
      <w:r>
        <w:rPr>
          <w:sz w:val="20"/>
          <w:szCs w:val="20"/>
        </w:rPr>
        <w:t xml:space="preserve"> Благодаря наличию гидрозатвора трап </w:t>
      </w:r>
      <w:r w:rsidRPr="00AC1553">
        <w:rPr>
          <w:sz w:val="20"/>
          <w:szCs w:val="20"/>
        </w:rPr>
        <w:t>надежно</w:t>
      </w:r>
      <w:r>
        <w:rPr>
          <w:sz w:val="20"/>
          <w:szCs w:val="20"/>
        </w:rPr>
        <w:t xml:space="preserve"> защищает помещение от неприятных запахов из канализации.</w:t>
      </w:r>
    </w:p>
    <w:p w:rsidR="00742B54" w:rsidRPr="00B9718E" w:rsidRDefault="00742B54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42B54" w:rsidRPr="00C650ED" w:rsidRDefault="00742B54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742B54" w:rsidRPr="00B9718E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сырье для решетки</w:t>
      </w:r>
      <w:r>
        <w:rPr>
          <w:sz w:val="20"/>
          <w:szCs w:val="20"/>
        </w:rPr>
        <w:t xml:space="preserve"> и подрамника</w:t>
      </w:r>
      <w:r w:rsidRPr="00B9718E">
        <w:rPr>
          <w:sz w:val="20"/>
          <w:szCs w:val="20"/>
        </w:rPr>
        <w:t xml:space="preserve"> –</w:t>
      </w:r>
      <w:r w:rsidRPr="00AA65DE">
        <w:rPr>
          <w:sz w:val="20"/>
          <w:szCs w:val="20"/>
        </w:rPr>
        <w:t xml:space="preserve"> чугун</w:t>
      </w:r>
      <w:r w:rsidRPr="00B9718E">
        <w:rPr>
          <w:sz w:val="20"/>
          <w:szCs w:val="20"/>
        </w:rPr>
        <w:t>;</w:t>
      </w:r>
    </w:p>
    <w:p w:rsidR="00742B54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сырье для корпуса и колпачка гидрозатвора – полипропилен;</w:t>
      </w:r>
    </w:p>
    <w:p w:rsidR="00742B54" w:rsidRPr="00B9718E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сырье для надставного элемента – </w:t>
      </w:r>
      <w:r>
        <w:rPr>
          <w:sz w:val="20"/>
          <w:szCs w:val="20"/>
          <w:lang w:val="en-US"/>
        </w:rPr>
        <w:t>ABS</w:t>
      </w:r>
      <w:r>
        <w:rPr>
          <w:sz w:val="20"/>
          <w:szCs w:val="20"/>
        </w:rPr>
        <w:t>-пластик;</w:t>
      </w:r>
    </w:p>
    <w:p w:rsidR="00742B54" w:rsidRPr="00B9718E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выходной диаметр – 110</w:t>
      </w:r>
      <w:r>
        <w:rPr>
          <w:sz w:val="20"/>
          <w:szCs w:val="20"/>
        </w:rPr>
        <w:t>/75/50</w:t>
      </w:r>
      <w:r w:rsidRPr="00B9718E">
        <w:rPr>
          <w:sz w:val="20"/>
          <w:szCs w:val="20"/>
        </w:rPr>
        <w:t xml:space="preserve"> мм;</w:t>
      </w:r>
    </w:p>
    <w:p w:rsidR="00742B54" w:rsidRPr="00B9718E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 – 0,7</w:t>
      </w:r>
      <w:r w:rsidRPr="00B9718E">
        <w:rPr>
          <w:sz w:val="20"/>
          <w:szCs w:val="20"/>
        </w:rPr>
        <w:t xml:space="preserve"> л/с;</w:t>
      </w:r>
    </w:p>
    <w:p w:rsidR="00742B54" w:rsidRPr="00B9718E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температура окружающей среды – от -50 °С до +90 °С;</w:t>
      </w:r>
    </w:p>
    <w:p w:rsidR="00742B54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температура отводящей жидкости, не более – +85 °С*;</w:t>
      </w:r>
    </w:p>
    <w:p w:rsidR="00742B54" w:rsidRPr="00B9718E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 xml:space="preserve">масса нетто, не более – </w:t>
      </w:r>
      <w:smartTag w:uri="urn:schemas-microsoft-com:office:smarttags" w:element="metricconverter">
        <w:smartTagPr>
          <w:attr w:name="ProductID" w:val="7500 кг"/>
        </w:smartTagPr>
        <w:r>
          <w:rPr>
            <w:sz w:val="20"/>
            <w:szCs w:val="20"/>
          </w:rPr>
          <w:t>2,55</w:t>
        </w:r>
        <w:r w:rsidRPr="00B9718E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к</w:t>
        </w:r>
        <w:r w:rsidRPr="00B9718E">
          <w:rPr>
            <w:sz w:val="20"/>
            <w:szCs w:val="20"/>
          </w:rPr>
          <w:t>г</w:t>
        </w:r>
      </w:smartTag>
      <w:r w:rsidRPr="00B9718E">
        <w:rPr>
          <w:sz w:val="20"/>
          <w:szCs w:val="20"/>
        </w:rPr>
        <w:t>;</w:t>
      </w:r>
    </w:p>
    <w:p w:rsidR="00742B54" w:rsidRPr="00B9718E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максимальная ра</w:t>
      </w:r>
      <w:r>
        <w:rPr>
          <w:sz w:val="20"/>
          <w:szCs w:val="20"/>
        </w:rPr>
        <w:t xml:space="preserve">зрешенная нагрузка, не более – </w:t>
      </w:r>
      <w:smartTag w:uri="urn:schemas-microsoft-com:office:smarttags" w:element="metricconverter">
        <w:smartTagPr>
          <w:attr w:name="ProductID" w:val="7500 кг"/>
        </w:smartTagPr>
        <w:r>
          <w:rPr>
            <w:sz w:val="20"/>
            <w:szCs w:val="20"/>
          </w:rPr>
          <w:t>150</w:t>
        </w:r>
        <w:r w:rsidRPr="00B9718E">
          <w:rPr>
            <w:sz w:val="20"/>
            <w:szCs w:val="20"/>
          </w:rPr>
          <w:t>00 кг</w:t>
        </w:r>
      </w:smartTag>
      <w:r w:rsidRPr="00B9718E">
        <w:rPr>
          <w:sz w:val="20"/>
          <w:szCs w:val="20"/>
        </w:rPr>
        <w:t>;</w:t>
      </w:r>
    </w:p>
    <w:p w:rsidR="00742B54" w:rsidRPr="00B9718E" w:rsidRDefault="00742B54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срок службы, не менее – 50 лет.</w:t>
      </w:r>
    </w:p>
    <w:p w:rsidR="00742B54" w:rsidRPr="00F378C0" w:rsidRDefault="00742B54" w:rsidP="002718B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D27C53">
        <w:rPr>
          <w:sz w:val="20"/>
          <w:szCs w:val="20"/>
        </w:rPr>
        <w:t xml:space="preserve">* Трапы производства ООО ТПК «Татполимер» позволяют отводить в канализацию жидкости с температурой до 100 °С при условии, что её воздействие будет кратковременное (100 – </w:t>
      </w:r>
      <w:smartTag w:uri="urn:schemas-microsoft-com:office:smarttags" w:element="metricconverter">
        <w:smartTagPr>
          <w:attr w:name="ProductID" w:val="7500 кг"/>
        </w:smartTagPr>
        <w:r w:rsidRPr="00D27C53">
          <w:rPr>
            <w:sz w:val="20"/>
            <w:szCs w:val="20"/>
          </w:rPr>
          <w:t>200 литров</w:t>
        </w:r>
      </w:smartTag>
      <w:r w:rsidRPr="00D27C53">
        <w:rPr>
          <w:sz w:val="20"/>
          <w:szCs w:val="20"/>
        </w:rPr>
        <w:t xml:space="preserve"> с температурой не более 100 °С). Повышение температуры отводящих жидкостей до 100 °С не влияет на пропускную способность</w:t>
      </w:r>
      <w:r w:rsidRPr="0084543F">
        <w:rPr>
          <w:sz w:val="20"/>
          <w:szCs w:val="20"/>
        </w:rPr>
        <w:t xml:space="preserve"> трапов и их работо</w:t>
      </w:r>
      <w:r>
        <w:rPr>
          <w:sz w:val="20"/>
          <w:szCs w:val="20"/>
        </w:rPr>
        <w:t>спо</w:t>
      </w:r>
      <w:r w:rsidRPr="0084543F">
        <w:rPr>
          <w:sz w:val="20"/>
          <w:szCs w:val="20"/>
        </w:rPr>
        <w:t>собность</w:t>
      </w:r>
      <w:r w:rsidRPr="008150AA">
        <w:rPr>
          <w:sz w:val="20"/>
          <w:szCs w:val="20"/>
        </w:rPr>
        <w:t>). В этом случае снижается только максимально допу</w:t>
      </w:r>
      <w:r>
        <w:rPr>
          <w:sz w:val="20"/>
          <w:szCs w:val="20"/>
        </w:rPr>
        <w:t>стимая нагрузка на трап (т.к.</w:t>
      </w:r>
      <w:r w:rsidRPr="008150AA">
        <w:rPr>
          <w:sz w:val="20"/>
          <w:szCs w:val="20"/>
        </w:rPr>
        <w:t xml:space="preserve"> корпус трапа выполняет ро</w:t>
      </w:r>
      <w:r>
        <w:rPr>
          <w:sz w:val="20"/>
          <w:szCs w:val="20"/>
        </w:rPr>
        <w:t xml:space="preserve">ль несущего силового элемента) – она не должна превышать </w:t>
      </w:r>
      <w:smartTag w:uri="urn:schemas-microsoft-com:office:smarttags" w:element="metricconverter">
        <w:smartTagPr>
          <w:attr w:name="ProductID" w:val="7500 кг"/>
        </w:smartTagPr>
        <w:r>
          <w:rPr>
            <w:sz w:val="20"/>
            <w:szCs w:val="20"/>
          </w:rPr>
          <w:t>7</w:t>
        </w:r>
        <w:r w:rsidRPr="008150AA">
          <w:rPr>
            <w:sz w:val="20"/>
            <w:szCs w:val="20"/>
          </w:rPr>
          <w:t>5</w:t>
        </w:r>
        <w:r>
          <w:rPr>
            <w:sz w:val="20"/>
            <w:szCs w:val="20"/>
          </w:rPr>
          <w:t>0</w:t>
        </w:r>
        <w:r w:rsidRPr="008150AA">
          <w:rPr>
            <w:sz w:val="20"/>
            <w:szCs w:val="20"/>
          </w:rPr>
          <w:t>0 кг</w:t>
        </w:r>
      </w:smartTag>
      <w:r w:rsidRPr="008150AA">
        <w:rPr>
          <w:sz w:val="20"/>
          <w:szCs w:val="20"/>
        </w:rPr>
        <w:t>.</w:t>
      </w:r>
    </w:p>
    <w:p w:rsidR="00742B54" w:rsidRPr="00600DB7" w:rsidRDefault="00742B54" w:rsidP="002718B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:rsidR="00742B54" w:rsidRPr="00B9718E" w:rsidRDefault="00742B54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742B54" w:rsidRPr="00C650ED" w:rsidRDefault="00742B5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742B54" w:rsidRPr="004B4174" w:rsidRDefault="00742B54" w:rsidP="002718B6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742B54" w:rsidRDefault="00742B54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чугуна;</w:t>
      </w:r>
    </w:p>
    <w:p w:rsidR="00742B54" w:rsidRDefault="00742B54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Подрамник из чугуна;</w:t>
      </w:r>
    </w:p>
    <w:p w:rsidR="00742B54" w:rsidRPr="00B9718E" w:rsidRDefault="00742B54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Надставной элемент из </w:t>
      </w:r>
      <w:r>
        <w:rPr>
          <w:sz w:val="20"/>
          <w:szCs w:val="20"/>
          <w:lang w:val="en-US"/>
        </w:rPr>
        <w:t>ABS</w:t>
      </w:r>
      <w:r w:rsidRPr="00FA08DB">
        <w:rPr>
          <w:sz w:val="20"/>
          <w:szCs w:val="20"/>
        </w:rPr>
        <w:t>-</w:t>
      </w:r>
      <w:r>
        <w:rPr>
          <w:sz w:val="20"/>
          <w:szCs w:val="20"/>
        </w:rPr>
        <w:t>пластика;</w:t>
      </w:r>
    </w:p>
    <w:p w:rsidR="00742B54" w:rsidRPr="00B9718E" w:rsidRDefault="00742B54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Корпус трапа из полипропилена</w:t>
      </w:r>
      <w:r>
        <w:rPr>
          <w:sz w:val="20"/>
          <w:szCs w:val="20"/>
        </w:rPr>
        <w:t>;</w:t>
      </w:r>
    </w:p>
    <w:p w:rsidR="00742B54" w:rsidRDefault="00742B54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Колпачо</w:t>
      </w:r>
      <w:r>
        <w:rPr>
          <w:sz w:val="20"/>
          <w:szCs w:val="20"/>
        </w:rPr>
        <w:t>к гидрозатвора из полипропилена;</w:t>
      </w:r>
    </w:p>
    <w:p w:rsidR="00742B54" w:rsidRPr="00B9718E" w:rsidRDefault="00742B54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Уплотнительное кольцо из резины.</w:t>
      </w:r>
    </w:p>
    <w:p w:rsidR="00742B54" w:rsidRDefault="00742B54" w:rsidP="002718B6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вертикальных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742B54" w:rsidRDefault="00742B54" w:rsidP="002718B6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742B54" w:rsidRDefault="00742B54" w:rsidP="0084543F">
      <w:pPr>
        <w:ind w:firstLine="360"/>
        <w:jc w:val="both"/>
        <w:rPr>
          <w:sz w:val="20"/>
          <w:szCs w:val="20"/>
        </w:rPr>
      </w:pPr>
    </w:p>
    <w:p w:rsidR="00742B54" w:rsidRPr="00E407E9" w:rsidRDefault="00742B5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742B54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lastRenderedPageBreak/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</w:t>
      </w:r>
      <w:r>
        <w:rPr>
          <w:sz w:val="20"/>
          <w:szCs w:val="20"/>
        </w:rPr>
        <w:t xml:space="preserve"> </w:t>
      </w:r>
      <w:r w:rsidRPr="00A449AC">
        <w:rPr>
          <w:sz w:val="20"/>
          <w:szCs w:val="20"/>
        </w:rPr>
        <w:t>При установке трапа в разрыв гидроизоляции уплотнительное кольцо на надставной элемент не ставится. Надставной элемент может подпиливаться по высоте стяжки.</w:t>
      </w:r>
      <w:r w:rsidRPr="00515A6A">
        <w:rPr>
          <w:sz w:val="20"/>
          <w:szCs w:val="20"/>
        </w:rPr>
        <w:t xml:space="preserve"> Если применяются стальная </w:t>
      </w:r>
      <w:r w:rsidRPr="00515A6A">
        <w:rPr>
          <w:bCs/>
          <w:sz w:val="20"/>
          <w:szCs w:val="20"/>
        </w:rPr>
        <w:t xml:space="preserve">или </w:t>
      </w:r>
      <w:r w:rsidRPr="00515A6A">
        <w:rPr>
          <w:sz w:val="20"/>
          <w:szCs w:val="20"/>
        </w:rPr>
        <w:t>чугунная труба, необходимо использовать переход ремонтный (ТП-8</w:t>
      </w:r>
      <w:r>
        <w:rPr>
          <w:sz w:val="20"/>
          <w:szCs w:val="20"/>
        </w:rPr>
        <w:t>2.100)</w:t>
      </w:r>
      <w:r w:rsidRPr="00515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 xml:space="preserve"> 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>
        <w:rPr>
          <w:sz w:val="20"/>
          <w:szCs w:val="20"/>
        </w:rPr>
        <w:t xml:space="preserve"> колпачок гидрозатвора и </w:t>
      </w:r>
      <w:r w:rsidRPr="007E3A2F">
        <w:rPr>
          <w:sz w:val="20"/>
          <w:szCs w:val="20"/>
        </w:rPr>
        <w:t>установить в подрамник решётку</w:t>
      </w:r>
      <w:r>
        <w:rPr>
          <w:sz w:val="20"/>
          <w:szCs w:val="20"/>
        </w:rPr>
        <w:t>. Функция гидрозатвора заключается в том, чтобы</w:t>
      </w:r>
      <w:r w:rsidRPr="00315ACF">
        <w:rPr>
          <w:sz w:val="20"/>
          <w:szCs w:val="20"/>
        </w:rPr>
        <w:t xml:space="preserve"> посредством задерживае</w:t>
      </w:r>
      <w:r>
        <w:rPr>
          <w:sz w:val="20"/>
          <w:szCs w:val="20"/>
        </w:rPr>
        <w:t>мого уровня воды в сифоне</w:t>
      </w:r>
      <w:r w:rsidRPr="00315ACF">
        <w:rPr>
          <w:sz w:val="20"/>
          <w:szCs w:val="20"/>
        </w:rPr>
        <w:t xml:space="preserve"> предотвращать проникновение в помещение неприятных запахов из канализации.</w:t>
      </w:r>
    </w:p>
    <w:p w:rsidR="00742B54" w:rsidRDefault="00666D39" w:rsidP="00EE29D8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89560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54" w:rsidRDefault="00742B54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Рис. 1</w:t>
      </w:r>
    </w:p>
    <w:p w:rsidR="00742B54" w:rsidRDefault="00742B54" w:rsidP="0084543F">
      <w:pPr>
        <w:ind w:firstLine="360"/>
        <w:jc w:val="both"/>
        <w:rPr>
          <w:sz w:val="20"/>
          <w:szCs w:val="20"/>
        </w:rPr>
      </w:pPr>
    </w:p>
    <w:p w:rsidR="00742B54" w:rsidRPr="00AF33B4" w:rsidRDefault="00742B5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742B54" w:rsidRPr="00B9718E" w:rsidRDefault="00742B54" w:rsidP="00A36C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742B54" w:rsidRPr="00AF33B4" w:rsidRDefault="00742B5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742B54" w:rsidRPr="00AF33B4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742B54" w:rsidRPr="00AF33B4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742B54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742B54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742B54" w:rsidRPr="007E3B45" w:rsidRDefault="00742B5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742B54" w:rsidRPr="00B17650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Трапы вертикальные ТП-310Р</w:t>
      </w:r>
      <w:r w:rsidRPr="00AB2CB8">
        <w:rPr>
          <w:sz w:val="20"/>
          <w:szCs w:val="20"/>
        </w:rPr>
        <w:t>Hs</w:t>
      </w:r>
      <w:r>
        <w:rPr>
          <w:sz w:val="20"/>
          <w:szCs w:val="20"/>
          <w:lang w:val="en-US"/>
        </w:rPr>
        <w:t>G</w:t>
      </w:r>
      <w:r>
        <w:rPr>
          <w:b/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742B54" w:rsidRPr="00AF33B4" w:rsidTr="00C0513D"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</w:t>
            </w:r>
          </w:p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______________________</w:t>
            </w:r>
          </w:p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(расшифровка подписи)</w:t>
            </w:r>
          </w:p>
        </w:tc>
      </w:tr>
      <w:tr w:rsidR="00742B54" w:rsidRPr="00AF33B4" w:rsidTr="00C0513D"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742B54" w:rsidRPr="00AF33B4" w:rsidTr="00C0513D"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742B54" w:rsidRPr="00AF33B4" w:rsidTr="00C0513D"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____________________</w:t>
            </w:r>
          </w:p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(число, месяц, год)</w:t>
            </w:r>
          </w:p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742B54" w:rsidRPr="00C0513D" w:rsidRDefault="00742B54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42B54" w:rsidRPr="00AF33B4" w:rsidRDefault="00742B5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742B54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трапов вертикальных</w:t>
      </w:r>
      <w:r w:rsidRPr="00AF33B4">
        <w:rPr>
          <w:sz w:val="20"/>
          <w:szCs w:val="20"/>
        </w:rPr>
        <w:t xml:space="preserve"> требованиям </w:t>
      </w:r>
      <w:r w:rsidRPr="00CC2CD7"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742B54" w:rsidRPr="00DC1652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742B54" w:rsidRPr="00DC1652" w:rsidRDefault="00742B54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742B54" w:rsidRPr="00B9718E" w:rsidRDefault="00742B54" w:rsidP="00271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B9718E">
        <w:rPr>
          <w:bCs/>
          <w:sz w:val="20"/>
          <w:szCs w:val="20"/>
        </w:rPr>
        <w:t>на повреждения, возникшие в результате монтажа неквалифицированным персоналом</w:t>
      </w:r>
      <w:r>
        <w:rPr>
          <w:bCs/>
          <w:sz w:val="20"/>
          <w:szCs w:val="20"/>
        </w:rPr>
        <w:t>,</w:t>
      </w:r>
      <w:r w:rsidRPr="00B9718E">
        <w:rPr>
          <w:bCs/>
          <w:sz w:val="20"/>
          <w:szCs w:val="20"/>
        </w:rPr>
        <w:t xml:space="preserve"> или с нарушением</w:t>
      </w:r>
      <w:r>
        <w:rPr>
          <w:bCs/>
          <w:sz w:val="20"/>
          <w:szCs w:val="20"/>
        </w:rPr>
        <w:t xml:space="preserve"> требований настоящего паспорта;</w:t>
      </w:r>
    </w:p>
    <w:p w:rsidR="00742B54" w:rsidRPr="00B9718E" w:rsidRDefault="00742B54" w:rsidP="00271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B9718E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742B54" w:rsidRPr="00DC1652" w:rsidRDefault="00742B54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742B54" w:rsidRPr="00AF33B4" w:rsidRDefault="00742B54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742B54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742B54" w:rsidRPr="00AF33B4" w:rsidRDefault="00742B54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742B54" w:rsidRPr="00AF33B4" w:rsidRDefault="00742B54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742B54" w:rsidRPr="00AF33B4" w:rsidRDefault="00742B54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742B54" w:rsidRPr="00AF33B4" w:rsidTr="00EE29D8">
        <w:trPr>
          <w:trHeight w:val="1408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742B54" w:rsidRPr="00AF33B4" w:rsidRDefault="00742B54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742B54" w:rsidRPr="00AF33B4" w:rsidRDefault="00742B54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742B54" w:rsidRPr="00AF33B4" w:rsidRDefault="00742B54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2B54" w:rsidRPr="00A57FBD" w:rsidRDefault="00742B54" w:rsidP="00200F10">
      <w:pPr>
        <w:jc w:val="center"/>
        <w:rPr>
          <w:sz w:val="20"/>
          <w:szCs w:val="20"/>
        </w:rPr>
      </w:pPr>
    </w:p>
    <w:sectPr w:rsidR="00742B54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2413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BC4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7A1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CC0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3A8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12F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86AD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563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8AF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A7EE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B447C"/>
    <w:multiLevelType w:val="hybridMultilevel"/>
    <w:tmpl w:val="2AFE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5D251E18"/>
    <w:multiLevelType w:val="hybridMultilevel"/>
    <w:tmpl w:val="59CA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97EB5"/>
    <w:multiLevelType w:val="hybridMultilevel"/>
    <w:tmpl w:val="7FE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615A"/>
    <w:rsid w:val="000275BF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57B4F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E7CB6"/>
    <w:rsid w:val="001F0B5A"/>
    <w:rsid w:val="00200F10"/>
    <w:rsid w:val="002047A6"/>
    <w:rsid w:val="002113FE"/>
    <w:rsid w:val="002228A9"/>
    <w:rsid w:val="00224770"/>
    <w:rsid w:val="002522A3"/>
    <w:rsid w:val="002524F8"/>
    <w:rsid w:val="00257925"/>
    <w:rsid w:val="00262DFE"/>
    <w:rsid w:val="002660DC"/>
    <w:rsid w:val="002718B6"/>
    <w:rsid w:val="002949D4"/>
    <w:rsid w:val="002A3350"/>
    <w:rsid w:val="002A5645"/>
    <w:rsid w:val="002A6025"/>
    <w:rsid w:val="002B40E7"/>
    <w:rsid w:val="002B6E7D"/>
    <w:rsid w:val="002D5783"/>
    <w:rsid w:val="002E7CF4"/>
    <w:rsid w:val="002F29E4"/>
    <w:rsid w:val="002F2CBF"/>
    <w:rsid w:val="0030356E"/>
    <w:rsid w:val="00312C26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3D4D74"/>
    <w:rsid w:val="003E233B"/>
    <w:rsid w:val="003F5A3E"/>
    <w:rsid w:val="0040580F"/>
    <w:rsid w:val="0043498C"/>
    <w:rsid w:val="00437725"/>
    <w:rsid w:val="0045181E"/>
    <w:rsid w:val="00455FBE"/>
    <w:rsid w:val="00463471"/>
    <w:rsid w:val="004710D2"/>
    <w:rsid w:val="00481940"/>
    <w:rsid w:val="0049753D"/>
    <w:rsid w:val="004B4174"/>
    <w:rsid w:val="004E4E49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66D39"/>
    <w:rsid w:val="006708DE"/>
    <w:rsid w:val="006740C0"/>
    <w:rsid w:val="00687329"/>
    <w:rsid w:val="006912C1"/>
    <w:rsid w:val="00691AB2"/>
    <w:rsid w:val="00695607"/>
    <w:rsid w:val="006A6778"/>
    <w:rsid w:val="006B4E51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6BCE"/>
    <w:rsid w:val="0073746F"/>
    <w:rsid w:val="00737CE0"/>
    <w:rsid w:val="00742B54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395C"/>
    <w:rsid w:val="00833FA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21BC"/>
    <w:rsid w:val="0093606A"/>
    <w:rsid w:val="00941141"/>
    <w:rsid w:val="009431DF"/>
    <w:rsid w:val="0095249E"/>
    <w:rsid w:val="00954F98"/>
    <w:rsid w:val="00973E04"/>
    <w:rsid w:val="00975557"/>
    <w:rsid w:val="00976C33"/>
    <w:rsid w:val="00982CFB"/>
    <w:rsid w:val="009A6887"/>
    <w:rsid w:val="009D564F"/>
    <w:rsid w:val="009F0F52"/>
    <w:rsid w:val="009F4F43"/>
    <w:rsid w:val="00A10BFC"/>
    <w:rsid w:val="00A261FE"/>
    <w:rsid w:val="00A35D74"/>
    <w:rsid w:val="00A36C1F"/>
    <w:rsid w:val="00A449AC"/>
    <w:rsid w:val="00A5792F"/>
    <w:rsid w:val="00A57FBD"/>
    <w:rsid w:val="00A81229"/>
    <w:rsid w:val="00A81E7A"/>
    <w:rsid w:val="00AA65DE"/>
    <w:rsid w:val="00AB2CB8"/>
    <w:rsid w:val="00AB312F"/>
    <w:rsid w:val="00AC1553"/>
    <w:rsid w:val="00AC4513"/>
    <w:rsid w:val="00AD42ED"/>
    <w:rsid w:val="00AF33B4"/>
    <w:rsid w:val="00AF40E9"/>
    <w:rsid w:val="00B17650"/>
    <w:rsid w:val="00B225B6"/>
    <w:rsid w:val="00B4167A"/>
    <w:rsid w:val="00B600D3"/>
    <w:rsid w:val="00B613B2"/>
    <w:rsid w:val="00B70897"/>
    <w:rsid w:val="00B91F6F"/>
    <w:rsid w:val="00B9718E"/>
    <w:rsid w:val="00BA2DCB"/>
    <w:rsid w:val="00BA6D13"/>
    <w:rsid w:val="00BB508E"/>
    <w:rsid w:val="00BC4209"/>
    <w:rsid w:val="00BC79CF"/>
    <w:rsid w:val="00BD595D"/>
    <w:rsid w:val="00BD7DF4"/>
    <w:rsid w:val="00BE071C"/>
    <w:rsid w:val="00BE35F4"/>
    <w:rsid w:val="00BE5E04"/>
    <w:rsid w:val="00BE7106"/>
    <w:rsid w:val="00BE7985"/>
    <w:rsid w:val="00BF2265"/>
    <w:rsid w:val="00C02D79"/>
    <w:rsid w:val="00C0513D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614A"/>
    <w:rsid w:val="00D137E4"/>
    <w:rsid w:val="00D16063"/>
    <w:rsid w:val="00D27C53"/>
    <w:rsid w:val="00D504BA"/>
    <w:rsid w:val="00D54034"/>
    <w:rsid w:val="00D75217"/>
    <w:rsid w:val="00D754D6"/>
    <w:rsid w:val="00D816D5"/>
    <w:rsid w:val="00D83640"/>
    <w:rsid w:val="00D8511D"/>
    <w:rsid w:val="00D955FD"/>
    <w:rsid w:val="00DA2477"/>
    <w:rsid w:val="00DA4505"/>
    <w:rsid w:val="00DA7FAF"/>
    <w:rsid w:val="00DB5E73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649C6"/>
    <w:rsid w:val="00E83829"/>
    <w:rsid w:val="00E9052D"/>
    <w:rsid w:val="00EA7F1F"/>
    <w:rsid w:val="00EB7CCE"/>
    <w:rsid w:val="00EC3156"/>
    <w:rsid w:val="00EE1324"/>
    <w:rsid w:val="00EE29D8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43ADD"/>
    <w:rsid w:val="00F50963"/>
    <w:rsid w:val="00F627E2"/>
    <w:rsid w:val="00F638D0"/>
    <w:rsid w:val="00F940E6"/>
    <w:rsid w:val="00F948BA"/>
    <w:rsid w:val="00F956DA"/>
    <w:rsid w:val="00F971A1"/>
    <w:rsid w:val="00FA08DB"/>
    <w:rsid w:val="00FA0B24"/>
    <w:rsid w:val="00FA3E72"/>
    <w:rsid w:val="00FB210F"/>
    <w:rsid w:val="00FB5583"/>
    <w:rsid w:val="00FB6E87"/>
    <w:rsid w:val="00FC2A99"/>
    <w:rsid w:val="00FC356D"/>
    <w:rsid w:val="00FC5C45"/>
    <w:rsid w:val="00FD6CE8"/>
    <w:rsid w:val="00FF6B65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7A7AB0-F3EE-4111-9CB8-0A97F8B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 В. Разгуляев</dc:creator>
  <cp:keywords/>
  <dc:description/>
  <cp:lastModifiedBy>Аленка</cp:lastModifiedBy>
  <cp:revision>2</cp:revision>
  <cp:lastPrinted>2016-08-25T10:45:00Z</cp:lastPrinted>
  <dcterms:created xsi:type="dcterms:W3CDTF">2022-11-23T13:28:00Z</dcterms:created>
  <dcterms:modified xsi:type="dcterms:W3CDTF">2022-11-23T13:28:00Z</dcterms:modified>
</cp:coreProperties>
</file>